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4E4" w:rsidRDefault="00A724E4">
      <w:pPr>
        <w:ind w:right="-180"/>
        <w:rPr>
          <w:rFonts w:ascii="Proxima Nova" w:eastAsia="Proxima Nova" w:hAnsi="Proxima Nova" w:cs="Proxima Nova"/>
          <w:b/>
        </w:rPr>
      </w:pPr>
    </w:p>
    <w:p w:rsidR="00A724E4" w:rsidRDefault="007C4E84">
      <w:pPr>
        <w:spacing w:after="200" w:line="276" w:lineRule="auto"/>
        <w:jc w:val="center"/>
        <w:rPr>
          <w:rFonts w:ascii="Proxima Nova" w:eastAsia="Proxima Nova" w:hAnsi="Proxima Nova" w:cs="Proxima Nova"/>
          <w:b/>
        </w:rPr>
      </w:pPr>
      <w:r>
        <w:rPr>
          <w:rFonts w:ascii="Proxima Nova" w:eastAsia="Proxima Nova" w:hAnsi="Proxima Nova" w:cs="Proxima Nova"/>
          <w:b/>
        </w:rPr>
        <w:t>RECOMMENDATIONS FOR CASE MANAGERS (ADMINISTRATORS)</w:t>
      </w:r>
    </w:p>
    <w:p w:rsidR="00A724E4" w:rsidRDefault="007C4E84">
      <w:pPr>
        <w:numPr>
          <w:ilvl w:val="0"/>
          <w:numId w:val="1"/>
        </w:numPr>
        <w:spacing w:after="200" w:line="276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Refer back to the</w:t>
      </w:r>
      <w:r>
        <w:rPr>
          <w:rFonts w:ascii="Proxima Nova" w:eastAsia="Proxima Nova" w:hAnsi="Proxima Nova" w:cs="Proxima Nova"/>
        </w:rPr>
        <w:t xml:space="preserve"> Level 1 information gained. </w:t>
      </w:r>
    </w:p>
    <w:p w:rsidR="00A724E4" w:rsidRDefault="007C4E84">
      <w:pPr>
        <w:numPr>
          <w:ilvl w:val="0"/>
          <w:numId w:val="1"/>
        </w:numPr>
        <w:spacing w:after="200" w:line="276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Review &amp; assign</w:t>
      </w:r>
      <w:r>
        <w:rPr>
          <w:rFonts w:ascii="Proxima Nova" w:eastAsia="Proxima Nova" w:hAnsi="Proxima Nova" w:cs="Proxima Nova"/>
        </w:rPr>
        <w:t xml:space="preserve"> tasks and completion date expectations.</w:t>
      </w:r>
    </w:p>
    <w:p w:rsidR="00A724E4" w:rsidRDefault="007C4E84">
      <w:pPr>
        <w:numPr>
          <w:ilvl w:val="0"/>
          <w:numId w:val="1"/>
        </w:numPr>
        <w:spacing w:after="200" w:line="276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Routinely check in with teachers, coaches, campus monitors, counselors, and parents for changes in behaviors, academics, attendance, or other concerns. Include both positive and negative behavior. </w:t>
      </w:r>
    </w:p>
    <w:p w:rsidR="00A724E4" w:rsidRDefault="007C4E84">
      <w:pPr>
        <w:numPr>
          <w:ilvl w:val="0"/>
          <w:numId w:val="1"/>
        </w:numPr>
        <w:spacing w:after="200" w:line="276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Status checks should be completed as often as necessary un</w:t>
      </w:r>
      <w:r>
        <w:rPr>
          <w:rFonts w:ascii="Proxima Nova" w:eastAsia="Proxima Nova" w:hAnsi="Proxima Nova" w:cs="Proxima Nova"/>
        </w:rPr>
        <w:t>til your level 1 team determines the level of concern has diminished.</w:t>
      </w:r>
    </w:p>
    <w:p w:rsidR="00A724E4" w:rsidRDefault="007C4E84">
      <w:pPr>
        <w:numPr>
          <w:ilvl w:val="0"/>
          <w:numId w:val="1"/>
        </w:numPr>
        <w:spacing w:after="200" w:line="276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Document your updates and management steps through the process. </w:t>
      </w:r>
    </w:p>
    <w:p w:rsidR="00A724E4" w:rsidRDefault="007C4E84">
      <w:pPr>
        <w:numPr>
          <w:ilvl w:val="0"/>
          <w:numId w:val="1"/>
        </w:numPr>
        <w:spacing w:after="200" w:line="276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If the student moves to another school or program, immediately notify the receiving school of the Level 1/Level 2 and man</w:t>
      </w:r>
      <w:r>
        <w:rPr>
          <w:rFonts w:ascii="Proxima Nova" w:eastAsia="Proxima Nova" w:hAnsi="Proxima Nova" w:cs="Proxima Nova"/>
        </w:rPr>
        <w:t xml:space="preserve">agement plan. </w:t>
      </w:r>
    </w:p>
    <w:p w:rsidR="00A724E4" w:rsidRDefault="007C4E84">
      <w:pPr>
        <w:numPr>
          <w:ilvl w:val="0"/>
          <w:numId w:val="1"/>
        </w:numPr>
        <w:spacing w:after="200" w:line="276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Contact your </w:t>
      </w:r>
      <w:r>
        <w:rPr>
          <w:rFonts w:ascii="Proxima Nova" w:eastAsia="Proxima Nova" w:hAnsi="Proxima Nova" w:cs="Proxima Nova"/>
        </w:rPr>
        <w:t xml:space="preserve">county behavior safety </w:t>
      </w:r>
      <w:r>
        <w:rPr>
          <w:rFonts w:ascii="Proxima Nova" w:eastAsia="Proxima Nova" w:hAnsi="Proxima Nova" w:cs="Proxima Nova"/>
        </w:rPr>
        <w:t xml:space="preserve">assessment consultant, </w:t>
      </w:r>
      <w:r>
        <w:rPr>
          <w:rFonts w:ascii="Proxima Nova" w:eastAsia="Proxima Nova" w:hAnsi="Proxima Nova" w:cs="Proxima Nova"/>
        </w:rPr>
        <w:t xml:space="preserve">at the </w:t>
      </w:r>
      <w:r w:rsidR="00D723C7">
        <w:rPr>
          <w:rFonts w:ascii="Proxima Nova" w:eastAsia="Proxima Nova" w:hAnsi="Proxima Nova" w:cs="Proxima Nova"/>
        </w:rPr>
        <w:t>GRANT COUNTY</w:t>
      </w:r>
      <w:bookmarkStart w:id="0" w:name="_GoBack"/>
      <w:bookmarkEnd w:id="0"/>
      <w:r>
        <w:rPr>
          <w:rFonts w:ascii="Proxima Nova" w:eastAsia="Proxima Nova" w:hAnsi="Proxima Nova" w:cs="Proxima Nova"/>
        </w:rPr>
        <w:t xml:space="preserve"> ESD </w:t>
      </w:r>
      <w:r>
        <w:rPr>
          <w:rFonts w:ascii="Proxima Nova" w:eastAsia="Proxima Nova" w:hAnsi="Proxima Nova" w:cs="Proxima Nova"/>
        </w:rPr>
        <w:t>with any concerns or significant updates.</w:t>
      </w:r>
    </w:p>
    <w:p w:rsidR="00A724E4" w:rsidRDefault="007C4E84">
      <w:pPr>
        <w:spacing w:after="200"/>
        <w:jc w:val="center"/>
        <w:rPr>
          <w:rFonts w:ascii="Proxima Nova" w:eastAsia="Proxima Nova" w:hAnsi="Proxima Nova" w:cs="Proxima Nova"/>
          <w:b/>
          <w:color w:val="0088C7"/>
        </w:rPr>
      </w:pPr>
      <w:r>
        <w:rPr>
          <w:rFonts w:ascii="Proxima Nova" w:eastAsia="Proxima Nova" w:hAnsi="Proxima Nova" w:cs="Proxima Nova"/>
          <w:b/>
        </w:rPr>
        <w:t xml:space="preserve">REVIEW NOTES </w:t>
      </w:r>
    </w:p>
    <w:tbl>
      <w:tblPr>
        <w:tblStyle w:val="a"/>
        <w:tblW w:w="112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7"/>
        <w:gridCol w:w="5618"/>
      </w:tblGrid>
      <w:tr w:rsidR="00A724E4">
        <w:trPr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4E4" w:rsidRDefault="007C4E84">
            <w:pPr>
              <w:spacing w:after="20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  <w:b/>
                <w:color w:val="0088C7"/>
              </w:rPr>
              <w:t>Student:</w:t>
            </w:r>
          </w:p>
        </w:tc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4E4" w:rsidRDefault="007C4E84">
            <w:pPr>
              <w:spacing w:after="200"/>
              <w:rPr>
                <w:rFonts w:ascii="Proxima Nova" w:eastAsia="Proxima Nova" w:hAnsi="Proxima Nova" w:cs="Proxima Nova"/>
                <w:b/>
                <w:color w:val="0088C7"/>
              </w:rPr>
            </w:pPr>
            <w:r>
              <w:rPr>
                <w:rFonts w:ascii="Proxima Nova" w:eastAsia="Proxima Nova" w:hAnsi="Proxima Nova" w:cs="Proxima Nova"/>
                <w:b/>
                <w:color w:val="0088C7"/>
              </w:rPr>
              <w:t>Case Manager:</w:t>
            </w:r>
          </w:p>
        </w:tc>
      </w:tr>
      <w:tr w:rsidR="00A724E4">
        <w:trPr>
          <w:trHeight w:val="440"/>
          <w:jc w:val="center"/>
        </w:trPr>
        <w:tc>
          <w:tcPr>
            <w:tcW w:w="112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4E4" w:rsidRDefault="007C4E84">
            <w:pPr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Review Date:</w:t>
            </w:r>
          </w:p>
          <w:p w:rsidR="00A724E4" w:rsidRDefault="007C4E84">
            <w:pPr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Notes:</w:t>
            </w:r>
          </w:p>
        </w:tc>
      </w:tr>
      <w:tr w:rsidR="00A724E4">
        <w:trPr>
          <w:trHeight w:val="440"/>
          <w:jc w:val="center"/>
        </w:trPr>
        <w:tc>
          <w:tcPr>
            <w:tcW w:w="112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4E4" w:rsidRDefault="007C4E84">
            <w:pPr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Review Date:</w:t>
            </w:r>
          </w:p>
          <w:p w:rsidR="00A724E4" w:rsidRDefault="007C4E84">
            <w:pPr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Notes:</w:t>
            </w:r>
          </w:p>
        </w:tc>
      </w:tr>
      <w:tr w:rsidR="00A724E4">
        <w:trPr>
          <w:trHeight w:val="440"/>
          <w:jc w:val="center"/>
        </w:trPr>
        <w:tc>
          <w:tcPr>
            <w:tcW w:w="112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4E4" w:rsidRDefault="007C4E84">
            <w:pPr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Review Date:</w:t>
            </w:r>
          </w:p>
          <w:p w:rsidR="00A724E4" w:rsidRDefault="007C4E84">
            <w:pPr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Notes:</w:t>
            </w:r>
          </w:p>
        </w:tc>
      </w:tr>
      <w:tr w:rsidR="00A724E4">
        <w:trPr>
          <w:trHeight w:val="440"/>
          <w:jc w:val="center"/>
        </w:trPr>
        <w:tc>
          <w:tcPr>
            <w:tcW w:w="112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4E4" w:rsidRDefault="007C4E84">
            <w:pPr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Review Date:</w:t>
            </w:r>
          </w:p>
          <w:p w:rsidR="00A724E4" w:rsidRDefault="007C4E84">
            <w:pPr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Notes:</w:t>
            </w:r>
          </w:p>
        </w:tc>
      </w:tr>
      <w:tr w:rsidR="00A724E4">
        <w:trPr>
          <w:trHeight w:val="440"/>
          <w:jc w:val="center"/>
        </w:trPr>
        <w:tc>
          <w:tcPr>
            <w:tcW w:w="112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4E4" w:rsidRDefault="007C4E84">
            <w:pPr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Review Date:</w:t>
            </w:r>
          </w:p>
          <w:p w:rsidR="00A724E4" w:rsidRDefault="007C4E84">
            <w:pPr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Notes:</w:t>
            </w:r>
          </w:p>
        </w:tc>
      </w:tr>
      <w:tr w:rsidR="00A724E4">
        <w:trPr>
          <w:trHeight w:val="440"/>
          <w:jc w:val="center"/>
        </w:trPr>
        <w:tc>
          <w:tcPr>
            <w:tcW w:w="112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4E4" w:rsidRDefault="007C4E84">
            <w:pPr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Review Date:</w:t>
            </w:r>
          </w:p>
          <w:p w:rsidR="00A724E4" w:rsidRDefault="007C4E84">
            <w:pPr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Notes:</w:t>
            </w:r>
          </w:p>
        </w:tc>
      </w:tr>
    </w:tbl>
    <w:p w:rsidR="00A724E4" w:rsidRDefault="00A724E4">
      <w:pPr>
        <w:rPr>
          <w:rFonts w:ascii="Proxima Nova" w:eastAsia="Proxima Nova" w:hAnsi="Proxima Nova" w:cs="Proxima Nova"/>
        </w:rPr>
      </w:pPr>
    </w:p>
    <w:sectPr w:rsidR="00A724E4">
      <w:headerReference w:type="default" r:id="rId7"/>
      <w:footerReference w:type="default" r:id="rId8"/>
      <w:pgSz w:w="12240" w:h="15840"/>
      <w:pgMar w:top="720" w:right="547" w:bottom="0" w:left="446" w:header="144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E84" w:rsidRDefault="007C4E84">
      <w:r>
        <w:separator/>
      </w:r>
    </w:p>
  </w:endnote>
  <w:endnote w:type="continuationSeparator" w:id="0">
    <w:p w:rsidR="007C4E84" w:rsidRDefault="007C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4E4" w:rsidRDefault="007C4E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530"/>
      </w:tabs>
      <w:ind w:right="270"/>
      <w:jc w:val="right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        </w:t>
    </w:r>
  </w:p>
  <w:p w:rsidR="00A724E4" w:rsidRDefault="00A724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530"/>
      </w:tabs>
      <w:ind w:right="270"/>
      <w:jc w:val="right"/>
      <w:rPr>
        <w:rFonts w:ascii="Arial Narrow" w:eastAsia="Arial Narrow" w:hAnsi="Arial Narrow" w:cs="Arial Narrow"/>
        <w:color w:val="000000"/>
        <w:sz w:val="16"/>
        <w:szCs w:val="16"/>
      </w:rPr>
    </w:pPr>
  </w:p>
  <w:p w:rsidR="00A724E4" w:rsidRDefault="00A724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530"/>
      </w:tabs>
      <w:ind w:right="270"/>
      <w:jc w:val="right"/>
      <w:rPr>
        <w:rFonts w:ascii="Arial Narrow" w:eastAsia="Arial Narrow" w:hAnsi="Arial Narrow" w:cs="Arial Narrow"/>
        <w:color w:val="000000"/>
        <w:sz w:val="16"/>
        <w:szCs w:val="16"/>
      </w:rPr>
    </w:pPr>
  </w:p>
  <w:p w:rsidR="00A724E4" w:rsidRDefault="007C4E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800"/>
      </w:tabs>
      <w:jc w:val="center"/>
      <w:rPr>
        <w:rFonts w:ascii="Helvetica Neue" w:eastAsia="Helvetica Neue" w:hAnsi="Helvetica Neue" w:cs="Helvetica Neue"/>
        <w:color w:val="000000"/>
        <w:sz w:val="14"/>
        <w:szCs w:val="14"/>
      </w:rPr>
    </w:pPr>
    <w:r>
      <w:rPr>
        <w:rFonts w:ascii="Helvetica Neue" w:eastAsia="Helvetica Neue" w:hAnsi="Helvetica Neue" w:cs="Helvetica Neue"/>
        <w:color w:val="000000"/>
        <w:sz w:val="14"/>
        <w:szCs w:val="14"/>
      </w:rPr>
      <w:t xml:space="preserve"> </w:t>
    </w:r>
    <w:r>
      <w:rPr>
        <w:rFonts w:ascii="Helvetica Neue" w:eastAsia="Helvetica Neue" w:hAnsi="Helvetica Neue" w:cs="Helvetica Neue"/>
        <w:sz w:val="14"/>
        <w:szCs w:val="14"/>
      </w:rPr>
      <w:t>Place a copy</w:t>
    </w:r>
    <w:r>
      <w:rPr>
        <w:rFonts w:ascii="Helvetica Neue" w:eastAsia="Helvetica Neue" w:hAnsi="Helvetica Neue" w:cs="Helvetica Neue"/>
        <w:color w:val="000000"/>
        <w:sz w:val="14"/>
        <w:szCs w:val="14"/>
      </w:rPr>
      <w:t xml:space="preserve"> of this protocol </w:t>
    </w:r>
    <w:r>
      <w:rPr>
        <w:rFonts w:ascii="Helvetica Neue" w:eastAsia="Helvetica Neue" w:hAnsi="Helvetica Neue" w:cs="Helvetica Neue"/>
        <w:sz w:val="14"/>
        <w:szCs w:val="14"/>
      </w:rPr>
      <w:t>in an envelope</w:t>
    </w:r>
    <w:r>
      <w:rPr>
        <w:rFonts w:ascii="Helvetica Neue" w:eastAsia="Helvetica Neue" w:hAnsi="Helvetica Neue" w:cs="Helvetica Neue"/>
        <w:color w:val="000000"/>
        <w:sz w:val="14"/>
        <w:szCs w:val="14"/>
      </w:rPr>
      <w:t xml:space="preserve"> marked “Confidential” and </w:t>
    </w:r>
    <w:r>
      <w:rPr>
        <w:rFonts w:ascii="Helvetica Neue" w:eastAsia="Helvetica Neue" w:hAnsi="Helvetica Neue" w:cs="Helvetica Neue"/>
        <w:sz w:val="14"/>
        <w:szCs w:val="14"/>
      </w:rPr>
      <w:t>place it in the Student's</w:t>
    </w:r>
    <w:r>
      <w:rPr>
        <w:rFonts w:ascii="Helvetica Neue" w:eastAsia="Helvetica Neue" w:hAnsi="Helvetica Neue" w:cs="Helvetica Neue"/>
        <w:color w:val="000000"/>
        <w:sz w:val="14"/>
        <w:szCs w:val="14"/>
      </w:rPr>
      <w:t xml:space="preserve"> file.      Revised 3-2019 Van </w:t>
    </w:r>
    <w:proofErr w:type="spellStart"/>
    <w:r>
      <w:rPr>
        <w:rFonts w:ascii="Helvetica Neue" w:eastAsia="Helvetica Neue" w:hAnsi="Helvetica Neue" w:cs="Helvetica Neue"/>
        <w:color w:val="000000"/>
        <w:sz w:val="14"/>
        <w:szCs w:val="14"/>
      </w:rPr>
      <w:t>Dreal</w:t>
    </w:r>
    <w:proofErr w:type="spellEnd"/>
    <w:r>
      <w:rPr>
        <w:rFonts w:ascii="Helvetica Neue" w:eastAsia="Helvetica Neue" w:hAnsi="Helvetica Neue" w:cs="Helvetica Neue"/>
        <w:color w:val="000000"/>
        <w:sz w:val="14"/>
        <w:szCs w:val="14"/>
      </w:rPr>
      <w:t xml:space="preserve">, McCarthy, </w:t>
    </w:r>
    <w:proofErr w:type="spellStart"/>
    <w:r>
      <w:rPr>
        <w:rFonts w:ascii="Helvetica Neue" w:eastAsia="Helvetica Neue" w:hAnsi="Helvetica Neue" w:cs="Helvetica Neue"/>
        <w:color w:val="000000"/>
        <w:sz w:val="14"/>
        <w:szCs w:val="14"/>
      </w:rPr>
      <w:t>Spenner</w:t>
    </w:r>
    <w:proofErr w:type="spellEnd"/>
    <w:r>
      <w:rPr>
        <w:rFonts w:ascii="Helvetica Neue" w:eastAsia="Helvetica Neue" w:hAnsi="Helvetica Neue" w:cs="Helvetica Neue"/>
        <w:color w:val="000000"/>
        <w:sz w:val="14"/>
        <w:szCs w:val="14"/>
      </w:rPr>
      <w:t xml:space="preserve">    </w:t>
    </w:r>
  </w:p>
  <w:p w:rsidR="00A724E4" w:rsidRDefault="00A724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eastAsia="Helvetica Neue" w:hAnsi="Helvetica Neue" w:cs="Helvetica Neue"/>
        <w:color w:val="000000"/>
      </w:rPr>
    </w:pPr>
  </w:p>
  <w:p w:rsidR="00A724E4" w:rsidRDefault="00A724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990"/>
      </w:tabs>
      <w:jc w:val="right"/>
      <w:rPr>
        <w:rFonts w:ascii="Helvetica Neue" w:eastAsia="Helvetica Neue" w:hAnsi="Helvetica Neue" w:cs="Helvetica Neue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E84" w:rsidRDefault="007C4E84">
      <w:r>
        <w:separator/>
      </w:r>
    </w:p>
  </w:footnote>
  <w:footnote w:type="continuationSeparator" w:id="0">
    <w:p w:rsidR="007C4E84" w:rsidRDefault="007C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4E4" w:rsidRDefault="00A724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Proxima Nova" w:eastAsia="Proxima Nova" w:hAnsi="Proxima Nova" w:cs="Proxima Nova"/>
        <w:b/>
      </w:rPr>
    </w:pPr>
  </w:p>
  <w:p w:rsidR="00A724E4" w:rsidRDefault="00A724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Proxima Nova" w:eastAsia="Proxima Nova" w:hAnsi="Proxima Nova" w:cs="Proxima Nova"/>
        <w:b/>
      </w:rPr>
    </w:pPr>
  </w:p>
  <w:p w:rsidR="00A724E4" w:rsidRDefault="00A724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Proxima Nova" w:eastAsia="Proxima Nova" w:hAnsi="Proxima Nova" w:cs="Proxima Nova"/>
        <w:b/>
      </w:rPr>
    </w:pPr>
  </w:p>
  <w:p w:rsidR="00A724E4" w:rsidRDefault="00A724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Proxima Nova" w:eastAsia="Proxima Nova" w:hAnsi="Proxima Nova" w:cs="Proxima Nov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33055"/>
    <w:multiLevelType w:val="multilevel"/>
    <w:tmpl w:val="AFAAC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E4"/>
    <w:rsid w:val="007C4E84"/>
    <w:rsid w:val="00A724E4"/>
    <w:rsid w:val="00D7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0D738"/>
  <w15:docId w15:val="{7559A4A3-0BAB-4924-B15B-3EEF6074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Arial" w:eastAsia="Arial" w:hAnsi="Arial" w:cs="Arial"/>
      <w:b/>
      <w:color w:val="FFFF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eastAsia="Arial" w:hAnsi="Arial" w:cs="Arial"/>
      <w:b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Arial" w:eastAsia="Arial" w:hAnsi="Arial" w:cs="Arial"/>
      <w:b/>
      <w:sz w:val="36"/>
      <w:szCs w:val="3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Helvetica Neue" w:eastAsia="Helvetica Neue" w:hAnsi="Helvetica Neue" w:cs="Helvetica Neue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County ESD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Colton Osborne</dc:creator>
  <cp:lastModifiedBy>Colton Osborne</cp:lastModifiedBy>
  <cp:revision>2</cp:revision>
  <dcterms:created xsi:type="dcterms:W3CDTF">2024-11-20T21:46:00Z</dcterms:created>
  <dcterms:modified xsi:type="dcterms:W3CDTF">2024-11-20T21:46:00Z</dcterms:modified>
</cp:coreProperties>
</file>